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92" w:rsidRDefault="00470992" w:rsidP="00470992">
      <w:pPr>
        <w:spacing w:after="120" w:line="252" w:lineRule="auto"/>
        <w:jc w:val="center"/>
        <w:rPr>
          <w:rFonts w:ascii="Calibri" w:eastAsia="Calibri" w:hAnsi="Calibri" w:cs="Times New Roman"/>
          <w:b/>
          <w:color w:val="1F4E79"/>
          <w:sz w:val="26"/>
          <w:szCs w:val="26"/>
        </w:rPr>
      </w:pPr>
      <w:r>
        <w:rPr>
          <w:rFonts w:ascii="Calibri" w:eastAsia="Calibri" w:hAnsi="Calibri" w:cs="Times New Roman"/>
          <w:b/>
          <w:color w:val="1F4E79"/>
          <w:sz w:val="26"/>
          <w:szCs w:val="26"/>
        </w:rPr>
        <w:t>V</w:t>
      </w:r>
      <w:r w:rsidRPr="00C17744">
        <w:rPr>
          <w:rFonts w:ascii="Calibri" w:eastAsia="Calibri" w:hAnsi="Calibri" w:cs="Times New Roman"/>
          <w:b/>
          <w:color w:val="1F4E79"/>
          <w:sz w:val="26"/>
          <w:szCs w:val="26"/>
        </w:rPr>
        <w:t>ýzv</w:t>
      </w:r>
      <w:r>
        <w:rPr>
          <w:rFonts w:ascii="Calibri" w:eastAsia="Calibri" w:hAnsi="Calibri" w:cs="Times New Roman"/>
          <w:b/>
          <w:color w:val="1F4E79"/>
          <w:sz w:val="26"/>
          <w:szCs w:val="26"/>
        </w:rPr>
        <w:t>a na predloženie ponuky</w:t>
      </w:r>
    </w:p>
    <w:p w:rsidR="00470992" w:rsidRPr="006D24C7" w:rsidRDefault="00470992" w:rsidP="00470992">
      <w:pPr>
        <w:spacing w:after="120" w:line="252" w:lineRule="auto"/>
        <w:jc w:val="center"/>
        <w:rPr>
          <w:rFonts w:ascii="Calibri" w:eastAsia="Calibri" w:hAnsi="Calibri" w:cs="Times New Roman"/>
          <w:color w:val="1F4E79"/>
          <w:sz w:val="21"/>
          <w:szCs w:val="21"/>
        </w:rPr>
      </w:pPr>
      <w:r>
        <w:rPr>
          <w:rFonts w:ascii="Calibri" w:eastAsia="Calibri" w:hAnsi="Calibri" w:cs="Times New Roman"/>
          <w:b/>
          <w:color w:val="1F4E79"/>
          <w:sz w:val="26"/>
          <w:szCs w:val="26"/>
        </w:rPr>
        <w:t xml:space="preserve"> </w:t>
      </w:r>
      <w:r w:rsidRPr="006D24C7">
        <w:rPr>
          <w:rFonts w:ascii="Calibri" w:eastAsia="Calibri" w:hAnsi="Calibri" w:cs="Times New Roman"/>
          <w:color w:val="1F4E79"/>
          <w:sz w:val="21"/>
          <w:szCs w:val="21"/>
        </w:rPr>
        <w:t>pre stanovenie predpokladanej hodnoty zákazky</w:t>
      </w:r>
    </w:p>
    <w:p w:rsidR="00470992" w:rsidRDefault="00470992" w:rsidP="00470992">
      <w:pPr>
        <w:spacing w:after="0" w:line="252" w:lineRule="auto"/>
        <w:jc w:val="center"/>
        <w:rPr>
          <w:rFonts w:ascii="Calibri" w:eastAsia="Calibri" w:hAnsi="Calibri" w:cs="Times New Roman"/>
          <w:color w:val="2E74B5"/>
          <w:sz w:val="21"/>
          <w:szCs w:val="21"/>
        </w:rPr>
      </w:pPr>
      <w:r w:rsidRPr="00C17744">
        <w:rPr>
          <w:rFonts w:ascii="Calibri" w:eastAsia="Calibri" w:hAnsi="Calibri" w:cs="Times New Roman"/>
          <w:color w:val="2E74B5"/>
          <w:sz w:val="21"/>
          <w:szCs w:val="21"/>
        </w:rPr>
        <w:t xml:space="preserve"> podľa  zákona č. 343/2015</w:t>
      </w:r>
      <w:r>
        <w:rPr>
          <w:rFonts w:ascii="Calibri" w:eastAsia="Calibri" w:hAnsi="Calibri" w:cs="Times New Roman"/>
          <w:color w:val="2E74B5"/>
          <w:sz w:val="21"/>
          <w:szCs w:val="21"/>
        </w:rPr>
        <w:t xml:space="preserve"> </w:t>
      </w:r>
      <w:r w:rsidRPr="00C17744">
        <w:rPr>
          <w:rFonts w:ascii="Calibri" w:eastAsia="Calibri" w:hAnsi="Calibri" w:cs="Times New Roman"/>
          <w:color w:val="2E74B5"/>
          <w:sz w:val="21"/>
          <w:szCs w:val="21"/>
        </w:rPr>
        <w:t xml:space="preserve">Z. z. o verejnom obstarávaní a o zmene a doplnení niektorých zákonov </w:t>
      </w:r>
    </w:p>
    <w:p w:rsidR="00470992" w:rsidRPr="00C17744" w:rsidRDefault="00470992" w:rsidP="00470992">
      <w:pPr>
        <w:spacing w:after="0" w:line="252" w:lineRule="auto"/>
        <w:jc w:val="center"/>
        <w:rPr>
          <w:rFonts w:ascii="Calibri" w:eastAsia="Calibri" w:hAnsi="Calibri" w:cs="Times New Roman"/>
          <w:color w:val="2E74B5"/>
          <w:sz w:val="21"/>
          <w:szCs w:val="21"/>
        </w:rPr>
      </w:pPr>
      <w:r w:rsidRPr="00C17744">
        <w:rPr>
          <w:rFonts w:ascii="Calibri" w:eastAsia="Calibri" w:hAnsi="Calibri" w:cs="Times New Roman"/>
          <w:color w:val="2E74B5"/>
          <w:sz w:val="21"/>
          <w:szCs w:val="21"/>
        </w:rPr>
        <w:t xml:space="preserve">(ďalej iba „zákon)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470992" w:rsidRPr="0044592E" w:rsidTr="00115E23">
        <w:trPr>
          <w:trHeight w:val="43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92" w:rsidRPr="0044592E" w:rsidRDefault="00470992" w:rsidP="00115E2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Číslo zákazky 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92" w:rsidRPr="0044592E" w:rsidRDefault="00470992" w:rsidP="00115E2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44592E">
              <w:rPr>
                <w:rFonts w:eastAsia="Calibri" w:cs="Times New Roman"/>
                <w:sz w:val="20"/>
                <w:szCs w:val="20"/>
              </w:rPr>
              <w:t>/</w:t>
            </w:r>
            <w:r>
              <w:rPr>
                <w:rFonts w:eastAsia="Calibri" w:cs="Times New Roman"/>
                <w:sz w:val="20"/>
                <w:szCs w:val="20"/>
              </w:rPr>
              <w:t>1/</w:t>
            </w:r>
            <w:r w:rsidRPr="0044592E">
              <w:rPr>
                <w:rFonts w:eastAsia="Calibri" w:cs="Times New Roman"/>
                <w:sz w:val="20"/>
                <w:szCs w:val="20"/>
              </w:rPr>
              <w:t>201</w:t>
            </w: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</w:tr>
      <w:tr w:rsidR="00470992" w:rsidRPr="0044592E" w:rsidTr="00115E23">
        <w:trPr>
          <w:trHeight w:val="43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44592E" w:rsidRDefault="00470992" w:rsidP="00115E2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b/>
                <w:sz w:val="20"/>
                <w:szCs w:val="20"/>
              </w:rPr>
              <w:t>Predmet zákazky (§ 3 zákona) 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92" w:rsidRPr="0044592E" w:rsidRDefault="00470992" w:rsidP="00115E2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Služba</w:t>
            </w:r>
            <w:r w:rsidRPr="0044592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70992" w:rsidRPr="0044592E" w:rsidRDefault="00470992" w:rsidP="00115E2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70992" w:rsidRPr="00AD06B1" w:rsidTr="00115E23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AD06B1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D06B1">
              <w:rPr>
                <w:rFonts w:eastAsia="Calibri" w:cs="Times New Roman"/>
                <w:sz w:val="20"/>
                <w:szCs w:val="20"/>
              </w:rPr>
              <w:t>Názov zákazky 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AD06B1" w:rsidRDefault="00470992" w:rsidP="00115E2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Zníženie energetickej náročnosti budovy kultúrneho domu a Obecného úradu v Ďurkove</w:t>
            </w:r>
          </w:p>
        </w:tc>
      </w:tr>
    </w:tbl>
    <w:p w:rsidR="00470992" w:rsidRPr="00AD06B1" w:rsidRDefault="00470992" w:rsidP="00470992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470992" w:rsidRPr="0044592E" w:rsidRDefault="00470992" w:rsidP="00470992">
      <w:pPr>
        <w:spacing w:after="240" w:line="252" w:lineRule="auto"/>
        <w:jc w:val="both"/>
        <w:rPr>
          <w:rFonts w:eastAsia="Calibri" w:cs="Times New Roman"/>
          <w:b/>
          <w:sz w:val="20"/>
          <w:szCs w:val="20"/>
        </w:rPr>
      </w:pPr>
      <w:r w:rsidRPr="0044592E">
        <w:rPr>
          <w:rFonts w:eastAsia="Calibri" w:cs="Times New Roman"/>
          <w:b/>
          <w:sz w:val="20"/>
          <w:szCs w:val="20"/>
        </w:rPr>
        <w:t>I.    Názov, adresa a kontaktné miesto verejného obstarávateľa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470992" w:rsidRPr="0044592E" w:rsidTr="00115E23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Úradný názov :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61F89">
              <w:rPr>
                <w:rFonts w:eastAsia="Calibri" w:cs="Times New Roman"/>
                <w:b/>
                <w:sz w:val="20"/>
                <w:szCs w:val="20"/>
              </w:rPr>
              <w:t>Obec Ďurkov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IČO : 00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44592E">
              <w:rPr>
                <w:rFonts w:eastAsia="Calibri" w:cs="Times New Roman"/>
                <w:sz w:val="20"/>
                <w:szCs w:val="20"/>
              </w:rPr>
              <w:t>32</w:t>
            </w:r>
            <w:r>
              <w:rPr>
                <w:rFonts w:eastAsia="Calibri" w:cs="Times New Roman"/>
                <w:sz w:val="20"/>
                <w:szCs w:val="20"/>
              </w:rPr>
              <w:t>4 132</w:t>
            </w:r>
          </w:p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70992" w:rsidRPr="0044592E" w:rsidTr="00115E2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 xml:space="preserve">Poštová adresa : </w:t>
            </w:r>
            <w:r>
              <w:rPr>
                <w:rFonts w:eastAsia="Calibri" w:cs="Times New Roman"/>
                <w:sz w:val="20"/>
                <w:szCs w:val="20"/>
              </w:rPr>
              <w:t>Obecný úrad</w:t>
            </w:r>
            <w:r w:rsidRPr="0044592E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 xml:space="preserve">  Ďurkov č.274</w:t>
            </w:r>
            <w:r w:rsidRPr="0044592E">
              <w:rPr>
                <w:rFonts w:eastAsia="Calibri" w:cs="Times New Roman"/>
                <w:sz w:val="20"/>
                <w:szCs w:val="20"/>
              </w:rPr>
              <w:t>, 04</w:t>
            </w:r>
            <w:r>
              <w:rPr>
                <w:rFonts w:eastAsia="Calibri" w:cs="Times New Roman"/>
                <w:sz w:val="20"/>
                <w:szCs w:val="20"/>
              </w:rPr>
              <w:t>4 19 Ruskov</w:t>
            </w:r>
          </w:p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70992" w:rsidRPr="0044592E" w:rsidTr="00115E2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 xml:space="preserve">Kontaktná osoba pre VO : </w:t>
            </w:r>
            <w:r>
              <w:rPr>
                <w:rFonts w:eastAsia="Calibri" w:cs="Times New Roman"/>
                <w:sz w:val="20"/>
                <w:szCs w:val="20"/>
              </w:rPr>
              <w:t xml:space="preserve">Ondrej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Valik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Tel.: 05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Pr="0044592E">
              <w:rPr>
                <w:rFonts w:eastAsia="Calibri" w:cs="Times New Roman"/>
                <w:sz w:val="20"/>
                <w:szCs w:val="20"/>
              </w:rPr>
              <w:t>/</w:t>
            </w:r>
            <w:r>
              <w:rPr>
                <w:rFonts w:eastAsia="Calibri" w:cs="Times New Roman"/>
                <w:sz w:val="20"/>
                <w:szCs w:val="20"/>
              </w:rPr>
              <w:t>6965554</w:t>
            </w:r>
            <w:r w:rsidRPr="0044592E">
              <w:rPr>
                <w:rFonts w:eastAsia="Calibri" w:cs="Times New Roman"/>
                <w:sz w:val="20"/>
                <w:szCs w:val="20"/>
              </w:rPr>
              <w:t>; mobil : 09</w:t>
            </w:r>
            <w:r>
              <w:rPr>
                <w:rFonts w:eastAsia="Calibri" w:cs="Times New Roman"/>
                <w:sz w:val="20"/>
                <w:szCs w:val="20"/>
              </w:rPr>
              <w:t>03613191</w:t>
            </w:r>
          </w:p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 xml:space="preserve">e-mail : </w:t>
            </w:r>
            <w:r>
              <w:rPr>
                <w:rFonts w:eastAsia="Calibri" w:cs="Times New Roman"/>
                <w:sz w:val="20"/>
                <w:szCs w:val="20"/>
              </w:rPr>
              <w:t>obecdurkov@stonline.sk</w:t>
            </w:r>
          </w:p>
        </w:tc>
      </w:tr>
      <w:tr w:rsidR="00470992" w:rsidRPr="0044592E" w:rsidTr="00115E2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470992" w:rsidRPr="0044592E" w:rsidRDefault="00470992" w:rsidP="00470992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470992" w:rsidRPr="0044592E" w:rsidRDefault="00470992" w:rsidP="00470992">
      <w:pPr>
        <w:spacing w:after="24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44592E">
        <w:rPr>
          <w:rFonts w:eastAsia="Calibri" w:cs="Times New Roman"/>
          <w:b/>
          <w:sz w:val="20"/>
          <w:szCs w:val="20"/>
        </w:rPr>
        <w:t>II.  Opis</w:t>
      </w:r>
      <w:r w:rsidRPr="0044592E">
        <w:rPr>
          <w:rFonts w:eastAsia="Calibri" w:cs="Times New Roman"/>
          <w:b/>
          <w:sz w:val="20"/>
          <w:szCs w:val="20"/>
        </w:rPr>
        <w:tab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625"/>
      </w:tblGrid>
      <w:tr w:rsidR="00470992" w:rsidRPr="0044592E" w:rsidTr="00115E23">
        <w:trPr>
          <w:trHeight w:val="34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II.1.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4592E">
              <w:rPr>
                <w:rFonts w:eastAsia="Calibri" w:cs="Times New Roman"/>
                <w:sz w:val="20"/>
                <w:szCs w:val="20"/>
              </w:rPr>
              <w:t>Miesto dodania predmetu zákazky 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44592E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Cs/>
                <w:color w:val="000000"/>
                <w:sz w:val="20"/>
                <w:szCs w:val="20"/>
                <w:lang w:eastAsia="sk-SK"/>
              </w:rPr>
              <w:t>Obecný úrad Ďurkov, Ďurkov č.274, 044 19 Ruskov</w:t>
            </w:r>
          </w:p>
        </w:tc>
      </w:tr>
      <w:tr w:rsidR="00470992" w:rsidRPr="00AD06B1" w:rsidTr="00115E23">
        <w:trPr>
          <w:trHeight w:val="1276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92" w:rsidRPr="00AD06B1" w:rsidRDefault="00470992" w:rsidP="00115E23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AD06B1">
              <w:rPr>
                <w:rFonts w:eastAsia="Calibri" w:cs="Calibri"/>
                <w:sz w:val="20"/>
                <w:szCs w:val="20"/>
              </w:rPr>
              <w:t>II.2.</w:t>
            </w:r>
            <w:r w:rsidRPr="00AD06B1">
              <w:rPr>
                <w:rFonts w:eastAsia="Calibri" w:cs="Calibri"/>
                <w:b/>
                <w:sz w:val="20"/>
                <w:szCs w:val="20"/>
              </w:rPr>
              <w:t xml:space="preserve"> Stručný opis zákazky: </w:t>
            </w:r>
          </w:p>
          <w:p w:rsidR="00470992" w:rsidRPr="00AD06B1" w:rsidRDefault="00470992" w:rsidP="00115E2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D06B1">
              <w:rPr>
                <w:rFonts w:eastAsia="Calibri" w:cs="Calibri"/>
                <w:sz w:val="20"/>
                <w:szCs w:val="20"/>
              </w:rPr>
              <w:t>2.1  Predmetom zákazky je</w:t>
            </w:r>
            <w:r w:rsidRPr="00AD06B1">
              <w:rPr>
                <w:sz w:val="20"/>
                <w:szCs w:val="20"/>
              </w:rPr>
              <w:t xml:space="preserve"> zabezpečenie </w:t>
            </w:r>
            <w:r w:rsidRPr="00AD06B1">
              <w:rPr>
                <w:bCs/>
                <w:sz w:val="20"/>
                <w:szCs w:val="20"/>
              </w:rPr>
              <w:t xml:space="preserve">- Externého projektového manažmentu </w:t>
            </w:r>
            <w:r>
              <w:rPr>
                <w:bCs/>
                <w:sz w:val="20"/>
                <w:szCs w:val="20"/>
              </w:rPr>
              <w:t>pre stavbu „</w:t>
            </w:r>
            <w:r>
              <w:rPr>
                <w:rFonts w:eastAsia="Times New Roman" w:cs="Times New Roman"/>
                <w:sz w:val="20"/>
                <w:szCs w:val="20"/>
              </w:rPr>
              <w:t>Zníženie energetickej náročnosti budovy kultúrneho domu a Obecného úradu v Ďurkove</w:t>
            </w:r>
            <w:r w:rsidRPr="00AD06B1">
              <w:rPr>
                <w:rFonts w:eastAsia="Times New Roman" w:cs="Times New Roman"/>
                <w:sz w:val="20"/>
                <w:szCs w:val="20"/>
              </w:rPr>
              <w:t>“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Projektové riadenie zahŕňa: 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a) projektový manažment vo všetkých fázach projektového cyklu (plánovanie, implementácia, monitoring, vyhodnotenie a následné aktivity 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b) komunikácia s dodávateľmi projektu týkajúca sa procesu realizácie projektu, 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c) spolupráca s internými zamestnancami prijímateľa NFP zabezpečujúcimi odborné aspekty manažovania jednotlivých aktivít, 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d) konzultácie týkajúce sa súladu realizácie projektu so Zmluvou o poskytnutí NFP a pravidlami Operačného programu (najmä oprávnenosti výdavkov), </w:t>
            </w:r>
          </w:p>
          <w:p w:rsidR="00470992" w:rsidRPr="006A6694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e) </w:t>
            </w:r>
            <w:r>
              <w:rPr>
                <w:rFonts w:cs="Times New Roman"/>
                <w:color w:val="000000"/>
                <w:sz w:val="20"/>
                <w:szCs w:val="23"/>
              </w:rPr>
              <w:t xml:space="preserve"> </w:t>
            </w:r>
            <w:r w:rsidRPr="006A6694">
              <w:rPr>
                <w:sz w:val="20"/>
              </w:rPr>
              <w:t>Vypracovanie monitorovacích správ v rozsahu:</w:t>
            </w:r>
          </w:p>
          <w:p w:rsidR="00470992" w:rsidRPr="006A6694" w:rsidRDefault="00470992" w:rsidP="00115E23">
            <w:pPr>
              <w:pStyle w:val="Style7"/>
              <w:shd w:val="clear" w:color="auto" w:fill="auto"/>
              <w:tabs>
                <w:tab w:val="left" w:pos="485"/>
              </w:tabs>
              <w:spacing w:before="0" w:line="269" w:lineRule="exact"/>
              <w:ind w:firstLine="0"/>
              <w:jc w:val="both"/>
              <w:rPr>
                <w:sz w:val="20"/>
              </w:rPr>
            </w:pPr>
            <w:r w:rsidRPr="006A6694">
              <w:rPr>
                <w:sz w:val="20"/>
              </w:rPr>
              <w:t xml:space="preserve">        -  hlásenie o začiatku projektu, </w:t>
            </w:r>
          </w:p>
          <w:p w:rsidR="00470992" w:rsidRPr="006A6694" w:rsidRDefault="00470992" w:rsidP="00115E23">
            <w:pPr>
              <w:pStyle w:val="Style7"/>
              <w:shd w:val="clear" w:color="auto" w:fill="auto"/>
              <w:tabs>
                <w:tab w:val="left" w:pos="485"/>
              </w:tabs>
              <w:spacing w:before="0" w:line="269" w:lineRule="exact"/>
              <w:ind w:firstLine="0"/>
              <w:jc w:val="both"/>
              <w:rPr>
                <w:sz w:val="20"/>
              </w:rPr>
            </w:pPr>
            <w:r w:rsidRPr="006A6694">
              <w:rPr>
                <w:sz w:val="20"/>
              </w:rPr>
              <w:t xml:space="preserve">        - 3 x priebežné monitorovacie správy (v priebehu 18   mesiacov), </w:t>
            </w:r>
          </w:p>
          <w:p w:rsidR="00470992" w:rsidRPr="006A6694" w:rsidRDefault="00470992" w:rsidP="00115E23">
            <w:pPr>
              <w:pStyle w:val="Style7"/>
              <w:shd w:val="clear" w:color="auto" w:fill="auto"/>
              <w:tabs>
                <w:tab w:val="left" w:pos="485"/>
              </w:tabs>
              <w:spacing w:before="0" w:line="269" w:lineRule="exact"/>
              <w:ind w:firstLine="0"/>
              <w:jc w:val="both"/>
              <w:rPr>
                <w:sz w:val="20"/>
              </w:rPr>
            </w:pPr>
            <w:r w:rsidRPr="006A6694">
              <w:rPr>
                <w:sz w:val="20"/>
              </w:rPr>
              <w:t xml:space="preserve">        - 1 x záverečná monitorovacia správa, </w:t>
            </w:r>
          </w:p>
          <w:p w:rsidR="00470992" w:rsidRPr="006A6694" w:rsidRDefault="00470992" w:rsidP="00115E23">
            <w:pPr>
              <w:pStyle w:val="Style7"/>
              <w:shd w:val="clear" w:color="auto" w:fill="auto"/>
              <w:tabs>
                <w:tab w:val="left" w:pos="485"/>
              </w:tabs>
              <w:spacing w:before="0" w:line="269" w:lineRule="exact"/>
              <w:ind w:firstLine="0"/>
              <w:jc w:val="both"/>
              <w:rPr>
                <w:sz w:val="20"/>
              </w:rPr>
            </w:pPr>
            <w:r w:rsidRPr="006A6694">
              <w:rPr>
                <w:sz w:val="20"/>
              </w:rPr>
              <w:t xml:space="preserve">        - 7 x žiadosti o platbu ( minimálne),</w:t>
            </w:r>
          </w:p>
          <w:p w:rsidR="00470992" w:rsidRPr="006A6694" w:rsidRDefault="00470992" w:rsidP="00115E23">
            <w:pPr>
              <w:pStyle w:val="Style7"/>
              <w:shd w:val="clear" w:color="auto" w:fill="auto"/>
              <w:tabs>
                <w:tab w:val="left" w:pos="485"/>
              </w:tabs>
              <w:spacing w:before="0" w:line="269" w:lineRule="exact"/>
              <w:ind w:firstLine="0"/>
              <w:jc w:val="both"/>
              <w:rPr>
                <w:sz w:val="20"/>
              </w:rPr>
            </w:pPr>
            <w:r w:rsidRPr="006A6694">
              <w:rPr>
                <w:sz w:val="20"/>
              </w:rPr>
              <w:t xml:space="preserve">        - 1 x záverečná žiadosť o platbu</w:t>
            </w:r>
          </w:p>
          <w:p w:rsidR="00470992" w:rsidRPr="006A6694" w:rsidRDefault="00470992" w:rsidP="00115E23">
            <w:pPr>
              <w:pStyle w:val="Style7"/>
              <w:shd w:val="clear" w:color="auto" w:fill="auto"/>
              <w:tabs>
                <w:tab w:val="left" w:pos="485"/>
              </w:tabs>
              <w:spacing w:before="0" w:line="269" w:lineRule="exact"/>
              <w:ind w:firstLine="0"/>
              <w:jc w:val="both"/>
              <w:rPr>
                <w:sz w:val="20"/>
              </w:rPr>
            </w:pPr>
            <w:r w:rsidRPr="006A6694">
              <w:rPr>
                <w:sz w:val="20"/>
              </w:rPr>
              <w:t xml:space="preserve">        - následné monitorovacie správy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f) zapracovanie a realizácia zmien projektu počas jeho implementácie na základe požiadaviek objednávateľa v súlade s podmienkami Zmluvy o NFP a výzvy 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g) komunikácia s poskytovateľom NFP 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3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 xml:space="preserve">h) spolupráca a príprava aktivít povinnej publicity projektu </w:t>
            </w:r>
          </w:p>
          <w:p w:rsidR="00470992" w:rsidRPr="00AD06B1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AD06B1">
              <w:rPr>
                <w:rFonts w:cs="Times New Roman"/>
                <w:color w:val="000000"/>
                <w:sz w:val="20"/>
                <w:szCs w:val="23"/>
              </w:rPr>
              <w:t>i) dohľad a kontrola napĺňania výsledkových a dopadových indikátorov a cieľov projektu stanovených v žiadosti o NFP</w:t>
            </w:r>
          </w:p>
        </w:tc>
      </w:tr>
      <w:tr w:rsidR="00470992" w:rsidRPr="0044592E" w:rsidTr="00115E23">
        <w:trPr>
          <w:trHeight w:val="1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70992" w:rsidRPr="0044592E" w:rsidRDefault="00470992" w:rsidP="00115E23">
            <w:pPr>
              <w:spacing w:after="12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II.3.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4592E">
              <w:rPr>
                <w:rFonts w:eastAsia="Calibri" w:cs="Times New Roman"/>
                <w:sz w:val="20"/>
                <w:szCs w:val="20"/>
              </w:rPr>
              <w:t>Termín dodania  alebo poskytnutia služby  :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D8"/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6694">
              <w:rPr>
                <w:sz w:val="20"/>
              </w:rPr>
              <w:t>v priebehu 1</w:t>
            </w:r>
            <w:r>
              <w:rPr>
                <w:sz w:val="20"/>
              </w:rPr>
              <w:t>0</w:t>
            </w:r>
            <w:r w:rsidRPr="006A6694">
              <w:rPr>
                <w:sz w:val="20"/>
              </w:rPr>
              <w:t xml:space="preserve">  mesiacov</w:t>
            </w:r>
            <w:r w:rsidRPr="0044592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470992" w:rsidRPr="0044592E" w:rsidTr="00115E23">
        <w:trPr>
          <w:trHeight w:val="1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70992" w:rsidRPr="0044592E" w:rsidRDefault="00470992" w:rsidP="00115E23">
            <w:pPr>
              <w:spacing w:after="12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II4. Zdroj finančných prostriedkov: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D8"/>
          </w:tcPr>
          <w:p w:rsidR="00470992" w:rsidRPr="008A5E7D" w:rsidRDefault="00470992" w:rsidP="00115E23">
            <w:pPr>
              <w:widowControl w:val="0"/>
              <w:tabs>
                <w:tab w:val="left" w:pos="536"/>
              </w:tabs>
              <w:spacing w:after="0" w:line="244" w:lineRule="exact"/>
              <w:jc w:val="both"/>
              <w:rPr>
                <w:rFonts w:eastAsia="Times New Roman" w:cs="Times New Roman"/>
                <w:color w:val="000000"/>
                <w:sz w:val="20"/>
                <w:lang w:eastAsia="sk-SK" w:bidi="sk-SK"/>
              </w:rPr>
            </w:pPr>
            <w:r w:rsidRPr="008A5E7D"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>Zákazka bude financovaná</w:t>
            </w:r>
            <w:r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 xml:space="preserve"> </w:t>
            </w:r>
            <w:r w:rsidRPr="006D24C7"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>z Operačného programu Kvalita životného prostredia, financovaného z EFRR  a štátneho rozpočtu.</w:t>
            </w:r>
            <w:r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 xml:space="preserve">    </w:t>
            </w:r>
            <w:r w:rsidRPr="008A5E7D"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>Kód výzvy OPKZP-PO4-SC431-2017-19</w:t>
            </w:r>
          </w:p>
        </w:tc>
      </w:tr>
    </w:tbl>
    <w:p w:rsidR="00470992" w:rsidRDefault="00470992" w:rsidP="00470992">
      <w:pPr>
        <w:spacing w:after="240" w:line="252" w:lineRule="auto"/>
        <w:jc w:val="both"/>
        <w:rPr>
          <w:rFonts w:eastAsia="Calibri" w:cs="Times New Roman"/>
          <w:b/>
          <w:sz w:val="20"/>
          <w:szCs w:val="20"/>
        </w:rPr>
      </w:pPr>
    </w:p>
    <w:p w:rsidR="00470992" w:rsidRPr="0044592E" w:rsidRDefault="00470992" w:rsidP="00470992">
      <w:pPr>
        <w:spacing w:after="240" w:line="252" w:lineRule="auto"/>
        <w:jc w:val="both"/>
        <w:rPr>
          <w:rFonts w:eastAsia="Calibri" w:cs="Times New Roman"/>
          <w:b/>
          <w:sz w:val="20"/>
          <w:szCs w:val="20"/>
        </w:rPr>
      </w:pPr>
      <w:r w:rsidRPr="0044592E">
        <w:rPr>
          <w:rFonts w:eastAsia="Calibri" w:cs="Times New Roman"/>
          <w:b/>
          <w:sz w:val="20"/>
          <w:szCs w:val="20"/>
        </w:rPr>
        <w:t>III.  Administratívne informácie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470992" w:rsidRPr="0044592E" w:rsidTr="00115E2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DD7"/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lastRenderedPageBreak/>
              <w:t>III.1.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 Lehota na predkladanie ponúk:  </w:t>
            </w:r>
          </w:p>
          <w:p w:rsidR="00470992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 xml:space="preserve">Dátum :  </w:t>
            </w:r>
            <w:r>
              <w:rPr>
                <w:rFonts w:eastAsia="Calibri" w:cs="Times New Roman"/>
                <w:sz w:val="20"/>
                <w:szCs w:val="20"/>
              </w:rPr>
              <w:t>29.10.2018</w:t>
            </w:r>
          </w:p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Čas : do 12:00 hod.</w:t>
            </w:r>
          </w:p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70992" w:rsidRPr="0044592E" w:rsidTr="00115E2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III.2.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 Predpokladaná hodnota </w:t>
            </w:r>
            <w:r>
              <w:rPr>
                <w:rFonts w:eastAsia="Calibri" w:cs="Times New Roman"/>
                <w:b/>
                <w:sz w:val="20"/>
                <w:szCs w:val="20"/>
              </w:rPr>
              <w:t>zákazky  na uskutočnenie  stavebných prác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v EUR  bez  DPH: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</w:pPr>
            <w:r w:rsidRPr="0044592E">
              <w:rPr>
                <w:rFonts w:eastAsia="Calibri" w:cs="Mang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 w:rsidRPr="0044592E"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  <w:t xml:space="preserve"> </w:t>
            </w:r>
          </w:p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</w:pPr>
            <w:r w:rsidRPr="0044592E"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  <w:t xml:space="preserve">   </w:t>
            </w:r>
            <w:r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  <w:t>455 740,26 Eur</w:t>
            </w:r>
            <w:r w:rsidRPr="0044592E"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  <w:t xml:space="preserve">            </w:t>
            </w:r>
          </w:p>
        </w:tc>
      </w:tr>
      <w:tr w:rsidR="00470992" w:rsidRPr="0044592E" w:rsidTr="00115E2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992" w:rsidRPr="0044592E" w:rsidRDefault="00470992" w:rsidP="00115E2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III.3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  Spôsob určenia ceny :</w:t>
            </w:r>
          </w:p>
          <w:p w:rsidR="00470992" w:rsidRPr="0044592E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3.1 Uchádzač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si </w:t>
            </w: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určí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počet hodín a jednotkovú cenu za hodinu práce v </w:t>
            </w: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ponuke v € s DPH.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Zároveň uvedie celkovú cenu za zákazku v </w:t>
            </w: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>€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s DPH. </w:t>
            </w: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V prípade, že uchádzač nie je platcom DPH, uvedie to v cenovej ponuke. </w:t>
            </w:r>
          </w:p>
          <w:p w:rsidR="00470992" w:rsidRPr="0044592E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>3.2 Cenu za predmet zákazky uchádzač stanoví vrátane všetkých nákladov spojených s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 poskytnutím služby</w:t>
            </w: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 vrátane dopravných nákladov a spotrebného materiálu nevyhnutného pre plnenie predmetu zákazky. </w:t>
            </w:r>
          </w:p>
          <w:p w:rsidR="00470992" w:rsidRPr="0044592E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3.3 Uchádzač nebude oprávnený požadovať akúkoľvek inú úhradu za prípadné dodatočné náklady, ktoré nezapočítal do ceny predmetu zákazky. </w:t>
            </w:r>
          </w:p>
          <w:p w:rsidR="00470992" w:rsidRPr="0044592E" w:rsidRDefault="00470992" w:rsidP="0011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>3.4 Pri tvorbe ceny musí uchádzač zohľadniť primeranosť jej stanovenia na základe jemu vzniknutých nákladov a primeranosť zisku v súlade so zákonom o cenách.</w:t>
            </w:r>
          </w:p>
        </w:tc>
      </w:tr>
    </w:tbl>
    <w:p w:rsidR="00470992" w:rsidRDefault="00470992" w:rsidP="00470992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470992" w:rsidRPr="00C337FD" w:rsidRDefault="00470992" w:rsidP="00470992">
      <w:pPr>
        <w:spacing w:after="120" w:line="264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IV. Doplňujúce informácie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992" w:rsidTr="00115E23">
        <w:trPr>
          <w:trHeight w:val="1455"/>
        </w:trPr>
        <w:tc>
          <w:tcPr>
            <w:tcW w:w="9062" w:type="dxa"/>
          </w:tcPr>
          <w:p w:rsidR="00470992" w:rsidRPr="006D24C7" w:rsidRDefault="00470992" w:rsidP="00115E23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IV.1 </w:t>
            </w:r>
            <w:r w:rsidRPr="006D24C7">
              <w:rPr>
                <w:rFonts w:cstheme="minorHAnsi"/>
                <w:b/>
                <w:sz w:val="20"/>
              </w:rPr>
              <w:t>Ďalšie informácie :</w:t>
            </w:r>
          </w:p>
          <w:p w:rsidR="00470992" w:rsidRPr="008A5E7D" w:rsidRDefault="00470992" w:rsidP="00115E23">
            <w:pPr>
              <w:widowControl w:val="0"/>
              <w:tabs>
                <w:tab w:val="left" w:pos="536"/>
              </w:tabs>
              <w:spacing w:line="244" w:lineRule="exact"/>
              <w:jc w:val="both"/>
              <w:rPr>
                <w:rFonts w:eastAsia="Times New Roman" w:cstheme="minorHAnsi"/>
                <w:color w:val="000000"/>
                <w:sz w:val="20"/>
                <w:lang w:eastAsia="sk-SK"/>
              </w:rPr>
            </w:pPr>
            <w:r w:rsidRPr="008A5E7D">
              <w:rPr>
                <w:rFonts w:cstheme="minorHAnsi"/>
                <w:sz w:val="20"/>
              </w:rPr>
              <w:t>4.</w:t>
            </w:r>
            <w:r>
              <w:rPr>
                <w:rFonts w:cstheme="minorHAnsi"/>
                <w:sz w:val="20"/>
              </w:rPr>
              <w:t>1</w:t>
            </w:r>
            <w:r w:rsidRPr="008A5E7D">
              <w:rPr>
                <w:rFonts w:cstheme="minorHAnsi"/>
                <w:sz w:val="20"/>
              </w:rPr>
              <w:t xml:space="preserve"> Komunikácia   medzi   verejným  obstarávateľom  a uchádzačmi   bude   zabezpečovaná    písomne  </w:t>
            </w:r>
            <w:proofErr w:type="spellStart"/>
            <w:r w:rsidRPr="008A5E7D">
              <w:rPr>
                <w:rFonts w:cstheme="minorHAnsi"/>
                <w:sz w:val="20"/>
              </w:rPr>
              <w:t>t.j</w:t>
            </w:r>
            <w:proofErr w:type="spellEnd"/>
            <w:r w:rsidRPr="008A5E7D">
              <w:rPr>
                <w:rFonts w:cstheme="minorHAnsi"/>
                <w:sz w:val="20"/>
              </w:rPr>
              <w:t xml:space="preserve">. e-mailom.  </w:t>
            </w:r>
            <w:r w:rsidRPr="008A5E7D">
              <w:rPr>
                <w:rFonts w:eastAsia="Times New Roman" w:cstheme="minorHAnsi"/>
                <w:color w:val="000000"/>
                <w:sz w:val="20"/>
                <w:lang w:eastAsia="sk-SK"/>
              </w:rPr>
              <w:t xml:space="preserve">Verejný  obstarávateľ  určil  na  komunikáciu e-mailovú    adresu  </w:t>
            </w:r>
            <w:r>
              <w:rPr>
                <w:rFonts w:eastAsia="Times New Roman" w:cstheme="minorHAnsi"/>
                <w:color w:val="000000"/>
                <w:sz w:val="20"/>
                <w:lang w:eastAsia="sk-SK"/>
              </w:rPr>
              <w:t>obecdurkov@stonline.sk</w:t>
            </w:r>
            <w:r w:rsidRPr="008A5E7D">
              <w:rPr>
                <w:rFonts w:eastAsia="Times New Roman" w:cstheme="minorHAnsi"/>
                <w:color w:val="000000"/>
                <w:sz w:val="20"/>
                <w:lang w:eastAsia="sk-SK"/>
              </w:rPr>
              <w:t xml:space="preserve">.  Cez  uvedenú  adresu  bude  prebiehať  všetka  korešpondencia  medzi  verejným  obstarávateľom  a uchádzačmi (oslovenie, žiadosti  o vysvetlenie,  informácia  o  vyhodnotení  ponúk  atď. ). </w:t>
            </w:r>
          </w:p>
          <w:p w:rsidR="00470992" w:rsidRPr="006D24C7" w:rsidRDefault="00470992" w:rsidP="00115E23">
            <w:pPr>
              <w:jc w:val="both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eastAsia="Times New Roman" w:cs="Calibri"/>
                <w:sz w:val="20"/>
                <w:lang w:eastAsia="sk-SK"/>
              </w:rPr>
              <w:t>4.2 Zároveň si Vás dovoľujem upozorniť, že z predmetného prieskumu trhu nevyplýva verejnému obstarávateľovi záväzok s Vami uzavrieť zmluvu.</w:t>
            </w:r>
            <w:r w:rsidRPr="00721A80">
              <w:rPr>
                <w:rFonts w:eastAsia="Times New Roman" w:cs="Calibri"/>
                <w:color w:val="000000" w:themeColor="text1"/>
                <w:sz w:val="20"/>
                <w:lang w:eastAsia="sk-S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470992" w:rsidRPr="00A07490" w:rsidRDefault="00470992" w:rsidP="00470992">
      <w:pPr>
        <w:jc w:val="both"/>
        <w:rPr>
          <w:rFonts w:cstheme="minorHAnsi"/>
          <w:b/>
        </w:rPr>
      </w:pPr>
    </w:p>
    <w:p w:rsidR="00470992" w:rsidRDefault="00470992" w:rsidP="00470992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76336B" w:rsidRDefault="0076336B">
      <w:bookmarkStart w:id="0" w:name="_GoBack"/>
      <w:bookmarkEnd w:id="0"/>
    </w:p>
    <w:sectPr w:rsidR="0076336B" w:rsidSect="00B75E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2"/>
    <w:rsid w:val="00470992"/>
    <w:rsid w:val="0076336B"/>
    <w:rsid w:val="009F4BD6"/>
    <w:rsid w:val="00B75E4F"/>
    <w:rsid w:val="00D63866"/>
    <w:rsid w:val="00D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1101-03F2-46FF-9DE5-B551EC06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9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basedOn w:val="Predvolenpsmoodseku"/>
    <w:link w:val="Style7"/>
    <w:rsid w:val="00470992"/>
    <w:rPr>
      <w:shd w:val="clear" w:color="auto" w:fill="FFFFFF"/>
    </w:rPr>
  </w:style>
  <w:style w:type="paragraph" w:customStyle="1" w:styleId="Style7">
    <w:name w:val="Style 7"/>
    <w:basedOn w:val="Normlny"/>
    <w:link w:val="CharStyle16"/>
    <w:rsid w:val="00470992"/>
    <w:pPr>
      <w:widowControl w:val="0"/>
      <w:shd w:val="clear" w:color="auto" w:fill="FFFFFF"/>
      <w:spacing w:before="200" w:after="0" w:line="244" w:lineRule="exact"/>
      <w:ind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PETHOOVÁ Mária</dc:creator>
  <cp:keywords/>
  <dc:description/>
  <cp:lastModifiedBy>PETHOOVÁ Mária</cp:lastModifiedBy>
  <cp:revision>2</cp:revision>
  <dcterms:created xsi:type="dcterms:W3CDTF">2018-10-25T13:10:00Z</dcterms:created>
  <dcterms:modified xsi:type="dcterms:W3CDTF">2018-10-25T13:10:00Z</dcterms:modified>
</cp:coreProperties>
</file>